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0F73C4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3C4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0F73C4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F73C4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0F73C4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0F73C4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0F73C4" w:rsidRPr="00166E35" w:rsidRDefault="00672FC0" w:rsidP="000F73C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3C4">
        <w:rPr>
          <w:rFonts w:ascii="Times New Roman" w:eastAsia="Times New Roman" w:hAnsi="Times New Roman"/>
          <w:b/>
          <w:sz w:val="24"/>
          <w:szCs w:val="24"/>
          <w:lang w:eastAsia="ru-RU"/>
        </w:rPr>
        <w:t>Найменування, місцезнаходження та ідентифікаційний код замовника в Є</w:t>
      </w:r>
      <w:r w:rsidRPr="00166E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диному державному реєстрі юридичних осіб, фізичних осіб - підприємців та громадських формувань, його категорія: </w:t>
      </w:r>
      <w:r w:rsidRPr="00166E35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166E3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166E3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66E35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166E35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166E35">
        <w:rPr>
          <w:rFonts w:ascii="Times New Roman" w:hAnsi="Times New Roman"/>
          <w:sz w:val="24"/>
          <w:szCs w:val="24"/>
        </w:rPr>
        <w:t>05493562</w:t>
      </w:r>
      <w:r w:rsidRPr="00166E35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166E35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166E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73C4" w:rsidRPr="000032DC" w:rsidRDefault="00672FC0" w:rsidP="000F73C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E35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</w:t>
      </w:r>
      <w:bookmarkStart w:id="0" w:name="_GoBack"/>
      <w:bookmarkEnd w:id="0"/>
      <w:r w:rsidRPr="00166E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дних </w:t>
      </w:r>
      <w:r w:rsidRPr="000032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класифікаторів предмета закупівлі і частин предмета закупівлі (лотів) (за наявності):  </w:t>
      </w:r>
      <w:r w:rsidR="00166E35" w:rsidRPr="000032DC">
        <w:rPr>
          <w:rFonts w:ascii="Times New Roman" w:hAnsi="Times New Roman"/>
          <w:sz w:val="24"/>
          <w:szCs w:val="24"/>
        </w:rPr>
        <w:t>Комп’ютерне обладнання Класифікація за ДК 021-2015 (CPV) 30230000-0 Комп’ютерне обладнання</w:t>
      </w:r>
      <w:r w:rsidR="00166E35" w:rsidRPr="000032DC">
        <w:rPr>
          <w:rFonts w:ascii="Times New Roman" w:hAnsi="Times New Roman"/>
          <w:sz w:val="24"/>
          <w:szCs w:val="24"/>
          <w:lang w:eastAsia="uk-UA"/>
        </w:rPr>
        <w:t>.</w:t>
      </w:r>
      <w:r w:rsidR="000F73C4" w:rsidRPr="000032DC">
        <w:rPr>
          <w:rFonts w:ascii="Times New Roman" w:hAnsi="Times New Roman"/>
          <w:sz w:val="24"/>
          <w:szCs w:val="24"/>
        </w:rPr>
        <w:t xml:space="preserve"> </w:t>
      </w:r>
    </w:p>
    <w:p w:rsidR="00672FC0" w:rsidRPr="000032DC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32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0032DC" w:rsidRPr="000032DC">
        <w:rPr>
          <w:rStyle w:val="tendertuid2nhc4"/>
          <w:rFonts w:ascii="Times New Roman" w:hAnsi="Times New Roman"/>
          <w:sz w:val="24"/>
          <w:szCs w:val="24"/>
        </w:rPr>
        <w:t>UA-2021-09-17-007801-b</w:t>
      </w:r>
    </w:p>
    <w:p w:rsidR="00672FC0" w:rsidRPr="00166E3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32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166E35" w:rsidRPr="000032DC">
        <w:rPr>
          <w:rFonts w:ascii="Times New Roman" w:eastAsia="Times New Roman" w:hAnsi="Times New Roman"/>
          <w:bCs/>
          <w:sz w:val="24"/>
          <w:szCs w:val="24"/>
          <w:lang w:eastAsia="ru-RU"/>
        </w:rPr>
        <w:t>406000,00</w:t>
      </w:r>
      <w:r w:rsidRPr="000032DC">
        <w:rPr>
          <w:rFonts w:ascii="Times New Roman" w:hAnsi="Times New Roman"/>
          <w:bCs/>
          <w:sz w:val="24"/>
          <w:szCs w:val="24"/>
        </w:rPr>
        <w:t xml:space="preserve"> </w:t>
      </w:r>
      <w:r w:rsidRPr="000032DC">
        <w:rPr>
          <w:rFonts w:ascii="Times New Roman" w:hAnsi="Times New Roman"/>
          <w:sz w:val="24"/>
          <w:szCs w:val="24"/>
        </w:rPr>
        <w:t>грн</w:t>
      </w:r>
      <w:r w:rsidRPr="00166E35">
        <w:rPr>
          <w:rFonts w:ascii="Times New Roman" w:hAnsi="Times New Roman"/>
          <w:sz w:val="24"/>
          <w:szCs w:val="24"/>
        </w:rPr>
        <w:t>. з ПДВ.</w:t>
      </w:r>
    </w:p>
    <w:p w:rsidR="00672FC0" w:rsidRPr="00166E3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6E35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166E35">
        <w:rPr>
          <w:rFonts w:ascii="Times New Roman" w:hAnsi="Times New Roman"/>
          <w:sz w:val="24"/>
          <w:szCs w:val="24"/>
        </w:rPr>
        <w:t xml:space="preserve"> </w:t>
      </w:r>
      <w:r w:rsidRPr="00166E35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166E35" w:rsidRPr="00166E35">
        <w:rPr>
          <w:rFonts w:ascii="Times New Roman" w:hAnsi="Times New Roman"/>
          <w:sz w:val="24"/>
          <w:szCs w:val="24"/>
        </w:rPr>
        <w:t>Комп’ютерне обладнання Класифікація за ДК 021-2015 (CPV) 30230000-0 Комп’ютерне обладнання</w:t>
      </w:r>
      <w:r w:rsidR="00166E35" w:rsidRPr="00166E35">
        <w:rPr>
          <w:rFonts w:ascii="Times New Roman" w:hAnsi="Times New Roman"/>
          <w:sz w:val="24"/>
          <w:szCs w:val="24"/>
          <w:lang w:eastAsia="uk-UA"/>
        </w:rPr>
        <w:t>.</w:t>
      </w:r>
      <w:r w:rsidR="000F73C4" w:rsidRPr="00166E35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планується до </w:t>
      </w:r>
      <w:r w:rsidRPr="00166E35">
        <w:rPr>
          <w:rFonts w:ascii="Times New Roman" w:eastAsia="Times New Roman" w:hAnsi="Times New Roman"/>
          <w:sz w:val="24"/>
          <w:szCs w:val="24"/>
          <w:lang w:eastAsia="ru-RU"/>
        </w:rPr>
        <w:t>використ</w:t>
      </w:r>
      <w:r w:rsidR="000F73C4" w:rsidRPr="00166E35">
        <w:rPr>
          <w:rFonts w:ascii="Times New Roman" w:eastAsia="Times New Roman" w:hAnsi="Times New Roman"/>
          <w:sz w:val="24"/>
          <w:szCs w:val="24"/>
          <w:lang w:eastAsia="ru-RU"/>
        </w:rPr>
        <w:t xml:space="preserve">ання </w:t>
      </w:r>
      <w:r w:rsidRPr="00166E35">
        <w:rPr>
          <w:rFonts w:ascii="Times New Roman" w:eastAsia="Times New Roman" w:hAnsi="Times New Roman"/>
          <w:sz w:val="24"/>
          <w:szCs w:val="24"/>
          <w:lang w:eastAsia="ru-RU"/>
        </w:rPr>
        <w:t xml:space="preserve">при </w:t>
      </w:r>
      <w:r w:rsidR="00166E35" w:rsidRPr="00166E35">
        <w:rPr>
          <w:rFonts w:ascii="Times New Roman" w:eastAsia="Times New Roman" w:hAnsi="Times New Roman"/>
          <w:sz w:val="24"/>
          <w:szCs w:val="24"/>
          <w:lang w:eastAsia="ru-RU"/>
        </w:rPr>
        <w:t>впровадженні</w:t>
      </w:r>
      <w:r w:rsidR="00FC73F3" w:rsidRPr="00166E35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медично-інформаційної системи</w:t>
      </w:r>
      <w:r w:rsidR="000F73C4" w:rsidRPr="00166E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73C4" w:rsidRPr="00166E35">
        <w:rPr>
          <w:rFonts w:ascii="Times New Roman" w:hAnsi="Times New Roman"/>
          <w:sz w:val="24"/>
          <w:szCs w:val="24"/>
        </w:rPr>
        <w:t xml:space="preserve">для забезпечення умов </w:t>
      </w:r>
      <w:r w:rsidRPr="00166E35">
        <w:rPr>
          <w:rFonts w:ascii="Times New Roman" w:eastAsia="Times New Roman" w:hAnsi="Times New Roman"/>
          <w:sz w:val="24"/>
          <w:szCs w:val="24"/>
          <w:lang w:eastAsia="ru-RU"/>
        </w:rPr>
        <w:t>наданні</w:t>
      </w:r>
      <w:r w:rsidR="00FC73F3" w:rsidRPr="00166E35">
        <w:rPr>
          <w:rFonts w:ascii="Times New Roman" w:eastAsia="Times New Roman" w:hAnsi="Times New Roman"/>
          <w:sz w:val="24"/>
          <w:szCs w:val="24"/>
          <w:lang w:eastAsia="ru-RU"/>
        </w:rPr>
        <w:t xml:space="preserve"> якісної</w:t>
      </w:r>
      <w:r w:rsidRPr="00166E35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медичної допомоги пацієнтам клініки, які перебувають на лікуванні в Інституті</w:t>
      </w:r>
      <w:r w:rsidR="00FC73F3" w:rsidRPr="00166E35">
        <w:rPr>
          <w:rFonts w:ascii="Times New Roman" w:eastAsia="Times New Roman" w:hAnsi="Times New Roman"/>
          <w:sz w:val="24"/>
          <w:szCs w:val="24"/>
          <w:lang w:eastAsia="ru-RU"/>
        </w:rPr>
        <w:t>, оптимізації та оперативного контролю стану справ, планування та оперативного вжиття заходів направлених на покращення станів лікування пацієнтів, а також систематизації</w:t>
      </w:r>
      <w:r w:rsidR="00166E35" w:rsidRPr="00166E35">
        <w:rPr>
          <w:rFonts w:ascii="Times New Roman" w:eastAsia="Times New Roman" w:hAnsi="Times New Roman"/>
          <w:sz w:val="24"/>
          <w:szCs w:val="24"/>
          <w:lang w:eastAsia="ru-RU"/>
        </w:rPr>
        <w:t xml:space="preserve"> та автоматизації</w:t>
      </w:r>
      <w:r w:rsidR="00FC73F3" w:rsidRPr="00166E35">
        <w:rPr>
          <w:rFonts w:ascii="Times New Roman" w:eastAsia="Times New Roman" w:hAnsi="Times New Roman"/>
          <w:sz w:val="24"/>
          <w:szCs w:val="24"/>
          <w:lang w:eastAsia="ru-RU"/>
        </w:rPr>
        <w:t xml:space="preserve"> лікувального процесу</w:t>
      </w:r>
      <w:r w:rsidRPr="00166E35">
        <w:rPr>
          <w:rFonts w:ascii="Times New Roman" w:eastAsia="Times New Roman" w:hAnsi="Times New Roman"/>
          <w:sz w:val="24"/>
          <w:szCs w:val="24"/>
          <w:lang w:eastAsia="ru-RU"/>
        </w:rPr>
        <w:t xml:space="preserve">. Вимоги до технічних та якісних характеристик предмету закупівлі встановлені відповідно до </w:t>
      </w:r>
      <w:r w:rsidR="000F73C4" w:rsidRPr="00166E35">
        <w:rPr>
          <w:rFonts w:ascii="Times New Roman" w:eastAsia="Times New Roman" w:hAnsi="Times New Roman"/>
          <w:sz w:val="24"/>
          <w:szCs w:val="24"/>
          <w:lang w:eastAsia="ru-RU"/>
        </w:rPr>
        <w:t>умов експлуатації</w:t>
      </w:r>
      <w:r w:rsidR="00FC73F3" w:rsidRPr="00166E35">
        <w:rPr>
          <w:rFonts w:ascii="Times New Roman" w:eastAsia="Times New Roman" w:hAnsi="Times New Roman"/>
          <w:sz w:val="24"/>
          <w:szCs w:val="24"/>
          <w:lang w:eastAsia="ru-RU"/>
        </w:rPr>
        <w:t xml:space="preserve"> , а також програмного забезпечення, що має бути використане</w:t>
      </w:r>
      <w:r w:rsidRPr="00166E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166E35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166E3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6E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166E35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FC73F3" w:rsidRPr="00166E35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CE5286">
        <w:rPr>
          <w:rFonts w:ascii="Times New Roman" w:eastAsia="Times New Roman" w:hAnsi="Times New Roman"/>
          <w:bCs/>
          <w:sz w:val="24"/>
          <w:szCs w:val="24"/>
          <w:lang w:eastAsia="ru-RU"/>
        </w:rPr>
        <w:t>06</w:t>
      </w:r>
      <w:r w:rsidR="00FC73F3" w:rsidRPr="00166E35">
        <w:rPr>
          <w:rFonts w:ascii="Times New Roman" w:eastAsia="Times New Roman" w:hAnsi="Times New Roman"/>
          <w:bCs/>
          <w:sz w:val="24"/>
          <w:szCs w:val="24"/>
          <w:lang w:eastAsia="ru-RU"/>
        </w:rPr>
        <w:t>000,00</w:t>
      </w:r>
      <w:r w:rsidR="00FC73F3" w:rsidRPr="00166E35">
        <w:rPr>
          <w:rFonts w:ascii="Times New Roman" w:hAnsi="Times New Roman"/>
          <w:bCs/>
          <w:sz w:val="24"/>
          <w:szCs w:val="24"/>
        </w:rPr>
        <w:t xml:space="preserve"> </w:t>
      </w:r>
      <w:r w:rsidRPr="00166E35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r w:rsidR="004265CA" w:rsidRPr="00166E3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66E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166E35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166E35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2021 рік.</w:t>
      </w:r>
    </w:p>
    <w:p w:rsidR="00672FC0" w:rsidRPr="00166E35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166E3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6E35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166E35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E35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166E35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166E3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166E35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166E35">
        <w:rPr>
          <w:rFonts w:ascii="Times New Roman" w:eastAsia="Calibri" w:hAnsi="Times New Roman" w:cs="Times New Roman"/>
          <w:sz w:val="24"/>
          <w:szCs w:val="24"/>
        </w:rPr>
        <w:t>».</w:t>
      </w:r>
      <w:r w:rsidRPr="00166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166E35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E35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166E35" w:rsidRPr="00166E35">
        <w:rPr>
          <w:rFonts w:ascii="Times New Roman" w:hAnsi="Times New Roman" w:cs="Times New Roman"/>
          <w:sz w:val="24"/>
          <w:szCs w:val="24"/>
        </w:rPr>
        <w:t>Комп’ютерне обладнання Класифікація за ДК 021-2015 (CPV) 30230000-0 Комп’ютерне обладнання</w:t>
      </w:r>
      <w:r w:rsidR="00166E35" w:rsidRPr="00166E35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Pr="00166E35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483C6D" w:rsidRPr="00166E35">
        <w:rPr>
          <w:rFonts w:ascii="Times New Roman" w:eastAsia="Calibri" w:hAnsi="Times New Roman" w:cs="Times New Roman"/>
          <w:sz w:val="24"/>
          <w:szCs w:val="24"/>
        </w:rPr>
        <w:t>321</w:t>
      </w:r>
      <w:r w:rsidRPr="00166E35">
        <w:rPr>
          <w:rFonts w:ascii="Times New Roman" w:eastAsia="Calibri" w:hAnsi="Times New Roman" w:cs="Times New Roman"/>
          <w:sz w:val="24"/>
          <w:szCs w:val="24"/>
        </w:rPr>
        <w:t>0</w:t>
      </w:r>
      <w:r w:rsidR="00CB606E" w:rsidRPr="00166E35">
        <w:rPr>
          <w:rFonts w:ascii="Times New Roman" w:eastAsia="Calibri" w:hAnsi="Times New Roman" w:cs="Times New Roman"/>
          <w:sz w:val="24"/>
          <w:szCs w:val="24"/>
        </w:rPr>
        <w:t>/2282</w:t>
      </w:r>
      <w:r w:rsidRPr="00166E35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FC73F3" w:rsidRPr="0016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CE5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="00FC73F3" w:rsidRPr="0016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000,00</w:t>
      </w:r>
      <w:r w:rsidR="00FC73F3" w:rsidRPr="00166E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6E35">
        <w:rPr>
          <w:rFonts w:ascii="Times New Roman" w:eastAsia="Calibri" w:hAnsi="Times New Roman" w:cs="Times New Roman"/>
          <w:sz w:val="24"/>
          <w:szCs w:val="24"/>
        </w:rPr>
        <w:t>гривень. з ПДВ.</w:t>
      </w:r>
    </w:p>
    <w:p w:rsidR="00B55040" w:rsidRPr="00CB32B6" w:rsidRDefault="000032DC">
      <w:pPr>
        <w:rPr>
          <w:rFonts w:ascii="Times New Roman" w:hAnsi="Times New Roman" w:cs="Times New Roman"/>
          <w:sz w:val="24"/>
          <w:szCs w:val="24"/>
        </w:rPr>
      </w:pPr>
    </w:p>
    <w:sectPr w:rsidR="00B55040" w:rsidRPr="00CB32B6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032DC"/>
    <w:rsid w:val="000E70B8"/>
    <w:rsid w:val="000F73C4"/>
    <w:rsid w:val="00166E35"/>
    <w:rsid w:val="00325419"/>
    <w:rsid w:val="004265CA"/>
    <w:rsid w:val="00483C6D"/>
    <w:rsid w:val="004C45E2"/>
    <w:rsid w:val="00626A01"/>
    <w:rsid w:val="00672FC0"/>
    <w:rsid w:val="00691456"/>
    <w:rsid w:val="00BF286D"/>
    <w:rsid w:val="00CB32B6"/>
    <w:rsid w:val="00CB606E"/>
    <w:rsid w:val="00CE5286"/>
    <w:rsid w:val="00FC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0F7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10">
    <w:name w:val="Заголовок 1 Знак"/>
    <w:basedOn w:val="a0"/>
    <w:link w:val="1"/>
    <w:uiPriority w:val="9"/>
    <w:rsid w:val="000F73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ndertuid2nhc4">
    <w:name w:val="tender__tuid__2nhc4"/>
    <w:basedOn w:val="a0"/>
    <w:rsid w:val="00FC7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12</cp:revision>
  <dcterms:created xsi:type="dcterms:W3CDTF">2021-02-17T09:27:00Z</dcterms:created>
  <dcterms:modified xsi:type="dcterms:W3CDTF">2021-11-23T11:09:00Z</dcterms:modified>
</cp:coreProperties>
</file>