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FE55" w14:textId="77777777" w:rsidR="00CF18D6" w:rsidRDefault="00CF18D6" w:rsidP="00CF18D6">
      <w:pPr>
        <w:pStyle w:val="PreformattedTex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F18D6">
        <w:rPr>
          <w:rFonts w:ascii="Times New Roman" w:hAnsi="Times New Roman" w:cs="Times New Roman"/>
          <w:b/>
          <w:i/>
          <w:sz w:val="28"/>
          <w:szCs w:val="28"/>
          <w:lang w:val="uk-UA"/>
        </w:rPr>
        <w:t>нформація про мову освітнього процесу 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3B53C424" w14:textId="7A4844FE" w:rsidR="00CF18D6" w:rsidRDefault="00CF18D6" w:rsidP="00CF18D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b/>
          <w:i/>
          <w:sz w:val="28"/>
          <w:szCs w:val="28"/>
          <w:lang w:val="uk-UA"/>
        </w:rPr>
        <w:t>ДУ «Н</w:t>
      </w:r>
      <w:r w:rsidR="004E0D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аціональний інститут серцево-судинної хірургії </w:t>
      </w:r>
      <w:r w:rsidRPr="00CF18D6">
        <w:rPr>
          <w:rFonts w:ascii="Times New Roman" w:hAnsi="Times New Roman" w:cs="Times New Roman"/>
          <w:b/>
          <w:i/>
          <w:sz w:val="28"/>
          <w:szCs w:val="28"/>
          <w:lang w:val="uk-UA"/>
        </w:rPr>
        <w:t>імені М.</w:t>
      </w:r>
      <w:r w:rsidR="004E0D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18D6">
        <w:rPr>
          <w:rFonts w:ascii="Times New Roman" w:hAnsi="Times New Roman" w:cs="Times New Roman"/>
          <w:b/>
          <w:i/>
          <w:sz w:val="28"/>
          <w:szCs w:val="28"/>
          <w:lang w:val="uk-UA"/>
        </w:rPr>
        <w:t>М. Амосова НАМН України»</w:t>
      </w:r>
    </w:p>
    <w:p w14:paraId="17987AF0" w14:textId="77777777" w:rsidR="00CF18D6" w:rsidRDefault="00CF18D6" w:rsidP="00CF18D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B10534" w14:textId="77777777" w:rsidR="00D01C83" w:rsidRPr="00CF18D6" w:rsidRDefault="00F61AB3" w:rsidP="00F61AB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B3">
        <w:rPr>
          <w:rFonts w:ascii="Times New Roman" w:hAnsi="Times New Roman" w:cs="Times New Roman"/>
          <w:sz w:val="28"/>
          <w:szCs w:val="28"/>
          <w:lang w:val="uk-UA"/>
        </w:rPr>
        <w:t>Мовою освітнього процесу в ДУ «НІССХ імені М.М. Амосова НАМН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AB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“Про освіту”,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1AB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вищу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1AB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державну мову України”, Закону України “Про забезпечення функціонування української мови як державної”, Конституції України є </w:t>
      </w:r>
      <w:r w:rsidRPr="00F61AB3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r w:rsidRPr="00F61A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188AF" w14:textId="77777777" w:rsidR="00D01C83" w:rsidRPr="00CF18D6" w:rsidRDefault="00D01C83">
      <w:pPr>
        <w:pStyle w:val="PreformattedText"/>
        <w:rPr>
          <w:rFonts w:ascii="Times New Roman" w:hAnsi="Times New Roman" w:cs="Times New Roman"/>
          <w:sz w:val="28"/>
          <w:szCs w:val="28"/>
          <w:lang w:val="uk-UA"/>
        </w:rPr>
      </w:pPr>
    </w:p>
    <w:p w14:paraId="028597E4" w14:textId="77777777" w:rsidR="00890429" w:rsidRPr="00F61AB3" w:rsidRDefault="00890429" w:rsidP="00890429">
      <w:pPr>
        <w:pStyle w:val="Preformatted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AB3">
        <w:rPr>
          <w:rFonts w:ascii="Times New Roman" w:hAnsi="Times New Roman" w:cs="Times New Roman"/>
          <w:b/>
          <w:sz w:val="28"/>
          <w:szCs w:val="28"/>
          <w:lang w:val="uk-UA"/>
        </w:rPr>
        <w:t>КОНСТИТУЦІЯ УКРАЇНИ</w:t>
      </w:r>
    </w:p>
    <w:p w14:paraId="5A20B209" w14:textId="77777777" w:rsidR="00890429" w:rsidRPr="00CF18D6" w:rsidRDefault="00890429" w:rsidP="00890429">
      <w:pPr>
        <w:pStyle w:val="PreformattedText"/>
        <w:rPr>
          <w:rFonts w:ascii="Times New Roman" w:hAnsi="Times New Roman" w:cs="Times New Roman"/>
          <w:sz w:val="28"/>
          <w:szCs w:val="28"/>
          <w:lang w:val="uk-UA"/>
        </w:rPr>
      </w:pPr>
    </w:p>
    <w:p w14:paraId="335AE38E" w14:textId="77777777" w:rsidR="00890429" w:rsidRPr="00CF18D6" w:rsidRDefault="00890429" w:rsidP="00F61AB3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1AB3">
        <w:rPr>
          <w:rFonts w:ascii="Times New Roman" w:hAnsi="Times New Roman" w:cs="Times New Roman"/>
          <w:b/>
          <w:sz w:val="28"/>
          <w:szCs w:val="28"/>
          <w:lang w:val="uk-UA"/>
        </w:rPr>
        <w:t>Стаття 10.</w:t>
      </w:r>
      <w:r w:rsidRPr="00CF18D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мовою в Україні є українська мова.</w:t>
      </w:r>
    </w:p>
    <w:p w14:paraId="40D898BA" w14:textId="77777777" w:rsidR="00890429" w:rsidRPr="00CF18D6" w:rsidRDefault="00890429" w:rsidP="00F61AB3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sz w:val="28"/>
          <w:szCs w:val="28"/>
          <w:lang w:val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14:paraId="5067DEC0" w14:textId="77777777" w:rsidR="00890429" w:rsidRPr="00CF18D6" w:rsidRDefault="00890429" w:rsidP="00F61AB3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sz w:val="28"/>
          <w:szCs w:val="28"/>
          <w:lang w:val="uk-UA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14:paraId="3BD95B05" w14:textId="77777777" w:rsidR="00890429" w:rsidRPr="00CF18D6" w:rsidRDefault="00890429" w:rsidP="00F61AB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sz w:val="28"/>
          <w:szCs w:val="28"/>
          <w:lang w:val="uk-UA"/>
        </w:rPr>
        <w:t>Держава сприяє вивченню мов міжнародного спілкування.</w:t>
      </w:r>
      <w:r w:rsidR="00F61A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859E8B" w14:textId="77777777" w:rsidR="00890429" w:rsidRPr="00CF18D6" w:rsidRDefault="00890429" w:rsidP="00F61AB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sz w:val="28"/>
          <w:szCs w:val="28"/>
          <w:lang w:val="uk-UA"/>
        </w:rPr>
        <w:t>Застосування мов в Україні гарантується Конституцією України та визначається законом.</w:t>
      </w:r>
    </w:p>
    <w:p w14:paraId="4D1FF829" w14:textId="77777777" w:rsidR="00890429" w:rsidRPr="00CF18D6" w:rsidRDefault="00890429" w:rsidP="00890429">
      <w:pPr>
        <w:pStyle w:val="PreformattedText"/>
        <w:rPr>
          <w:rFonts w:ascii="Times New Roman" w:hAnsi="Times New Roman" w:cs="Times New Roman"/>
          <w:sz w:val="28"/>
          <w:szCs w:val="28"/>
          <w:lang w:val="uk-UA"/>
        </w:rPr>
      </w:pPr>
    </w:p>
    <w:p w14:paraId="5E80298A" w14:textId="77777777" w:rsidR="00890429" w:rsidRDefault="00890429" w:rsidP="00F61AB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УКРАЇНИ «ПРО </w:t>
      </w:r>
      <w:r w:rsidR="00F61AB3">
        <w:rPr>
          <w:rFonts w:ascii="Times New Roman" w:hAnsi="Times New Roman" w:cs="Times New Roman"/>
          <w:b/>
          <w:sz w:val="28"/>
          <w:szCs w:val="28"/>
          <w:lang w:val="uk-UA"/>
        </w:rPr>
        <w:t>ОСВІТУ»</w:t>
      </w:r>
    </w:p>
    <w:p w14:paraId="75C67B81" w14:textId="77777777" w:rsidR="00F61AB3" w:rsidRPr="00F61AB3" w:rsidRDefault="00F61AB3" w:rsidP="00F61AB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7D050A" w14:textId="77777777" w:rsidR="00F61AB3" w:rsidRPr="00F61AB3" w:rsidRDefault="00890429" w:rsidP="00F61AB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AB3">
        <w:rPr>
          <w:rFonts w:ascii="Times New Roman" w:hAnsi="Times New Roman" w:cs="Times New Roman"/>
          <w:b/>
          <w:sz w:val="28"/>
          <w:szCs w:val="28"/>
          <w:lang w:val="uk-UA"/>
        </w:rPr>
        <w:t>Стаття 7.</w:t>
      </w:r>
      <w:r w:rsidRPr="00CF1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AB3" w:rsidRPr="00F61AB3">
        <w:rPr>
          <w:rFonts w:ascii="Times New Roman" w:hAnsi="Times New Roman" w:cs="Times New Roman"/>
          <w:sz w:val="28"/>
          <w:szCs w:val="28"/>
          <w:lang w:val="uk-UA"/>
        </w:rPr>
        <w:t xml:space="preserve">Мовою освітнього процесу в </w:t>
      </w:r>
      <w:r w:rsidR="00F61AB3">
        <w:rPr>
          <w:rFonts w:ascii="Times New Roman" w:hAnsi="Times New Roman" w:cs="Times New Roman"/>
          <w:sz w:val="28"/>
          <w:szCs w:val="28"/>
          <w:lang w:val="uk-UA"/>
        </w:rPr>
        <w:t>закладах освіти є державна мова (ред.).</w:t>
      </w:r>
    </w:p>
    <w:p w14:paraId="0937302C" w14:textId="77777777" w:rsidR="00890429" w:rsidRPr="00CF18D6" w:rsidRDefault="00890429" w:rsidP="00F61AB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sz w:val="28"/>
          <w:szCs w:val="28"/>
          <w:lang w:val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14:paraId="253FABCD" w14:textId="77777777" w:rsidR="00890429" w:rsidRPr="00CF18D6" w:rsidRDefault="00890429" w:rsidP="00F61AB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8D6">
        <w:rPr>
          <w:rFonts w:ascii="Times New Roman" w:hAnsi="Times New Roman" w:cs="Times New Roman"/>
          <w:sz w:val="28"/>
          <w:szCs w:val="28"/>
          <w:lang w:val="uk-UA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14:paraId="16AEAA92" w14:textId="77777777" w:rsidR="00F61AB3" w:rsidRDefault="00F61AB3" w:rsidP="00F61AB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26760" w14:textId="77777777" w:rsidR="00F61AB3" w:rsidRDefault="00F61AB3" w:rsidP="00F61AB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AB3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«ПРО ВИЩУ ОСВІТУ»</w:t>
      </w:r>
    </w:p>
    <w:p w14:paraId="33D49A87" w14:textId="77777777" w:rsidR="00853CA8" w:rsidRDefault="00853CA8" w:rsidP="00F61AB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38FFE9" w14:textId="77777777" w:rsidR="00853CA8" w:rsidRPr="00853CA8" w:rsidRDefault="00853CA8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48. </w:t>
      </w:r>
      <w:r w:rsidRPr="00853CA8">
        <w:rPr>
          <w:rFonts w:ascii="Times New Roman" w:hAnsi="Times New Roman" w:cs="Times New Roman"/>
          <w:sz w:val="28"/>
          <w:szCs w:val="28"/>
          <w:lang w:val="uk-UA"/>
        </w:rPr>
        <w:t>Мова викладання у закладах вищої освіти (ред.)</w:t>
      </w:r>
    </w:p>
    <w:p w14:paraId="6BBE89CC" w14:textId="77777777" w:rsidR="00853CA8" w:rsidRPr="00853CA8" w:rsidRDefault="00853CA8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>Мовою викладання у закладах вищої освіти є державна мова.</w:t>
      </w:r>
    </w:p>
    <w:p w14:paraId="07B95691" w14:textId="77777777" w:rsidR="00F61AB3" w:rsidRPr="00F61AB3" w:rsidRDefault="00F61AB3" w:rsidP="00F61AB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3AAB1A" w14:textId="77777777" w:rsidR="00890429" w:rsidRPr="00853CA8" w:rsidRDefault="00890429" w:rsidP="00F61AB3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«ПРО ЗАБЕЗПЕЧЕННЯ ФУНКЦІОНУВАННЯ УКРАЇНСЬКОЇ МОВИ ЯК ДЕРЖАВНОЇ»</w:t>
      </w:r>
    </w:p>
    <w:p w14:paraId="21C2E7A7" w14:textId="77777777" w:rsidR="00890429" w:rsidRPr="00CF18D6" w:rsidRDefault="00890429" w:rsidP="00F61AB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DB806" w14:textId="77777777" w:rsidR="00890429" w:rsidRPr="00CF18D6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b/>
          <w:sz w:val="28"/>
          <w:szCs w:val="28"/>
          <w:lang w:val="uk-UA"/>
        </w:rPr>
        <w:t>Стаття 21.</w:t>
      </w:r>
      <w:r w:rsidRPr="00CF18D6">
        <w:rPr>
          <w:rFonts w:ascii="Times New Roman" w:hAnsi="Times New Roman" w:cs="Times New Roman"/>
          <w:sz w:val="28"/>
          <w:szCs w:val="28"/>
          <w:lang w:val="uk-UA"/>
        </w:rPr>
        <w:t xml:space="preserve"> Державна мова у сфері освіти (</w:t>
      </w:r>
      <w:r w:rsidR="00853CA8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Pr="00CF18D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53C9AD86" w14:textId="77777777" w:rsidR="00890429" w:rsidRPr="00853CA8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>Мовою освітнього процесу в закладах освіти є державна мова.</w:t>
      </w:r>
    </w:p>
    <w:p w14:paraId="7B12C45E" w14:textId="77777777" w:rsidR="00890429" w:rsidRPr="00853CA8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 xml:space="preserve">Держава гарантує кожному громадянину України право на здобуття </w:t>
      </w:r>
      <w:r w:rsidRPr="00853C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853CA8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853CA8">
        <w:rPr>
          <w:rFonts w:ascii="Times New Roman" w:hAnsi="Times New Roman" w:cs="Times New Roman"/>
          <w:sz w:val="28"/>
          <w:szCs w:val="28"/>
          <w:lang w:val="uk-UA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14:paraId="1A04506C" w14:textId="77777777" w:rsidR="00890429" w:rsidRPr="00853CA8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853CA8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853CA8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освіти, в обсязі, що дає змогу провадити професійну діяльність у вибраній галузі з використанням державної мови.</w:t>
      </w:r>
    </w:p>
    <w:p w14:paraId="328E05E5" w14:textId="77777777" w:rsidR="00890429" w:rsidRPr="00853CA8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14:paraId="0D84E0AF" w14:textId="77777777" w:rsidR="00890429" w:rsidRPr="00853CA8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</w:t>
      </w:r>
    </w:p>
    <w:p w14:paraId="3DAC5FC8" w14:textId="77777777" w:rsidR="00853CA8" w:rsidRDefault="00890429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A8">
        <w:rPr>
          <w:rFonts w:ascii="Times New Roman" w:hAnsi="Times New Roman" w:cs="Times New Roman"/>
          <w:sz w:val="28"/>
          <w:szCs w:val="28"/>
          <w:lang w:val="uk-UA"/>
        </w:rPr>
        <w:t>Викладання іноземної мови в закладах освіти і на курсах з вивчення іноземних мов здійснюється відповідною іноземною або державною мовою.</w:t>
      </w:r>
    </w:p>
    <w:p w14:paraId="18E35D11" w14:textId="77777777" w:rsidR="00853CA8" w:rsidRDefault="00853CA8" w:rsidP="00853CA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60DBF" w14:textId="77777777" w:rsidR="00D01C83" w:rsidRPr="00CF18D6" w:rsidRDefault="008304C0" w:rsidP="008304C0">
      <w:pPr>
        <w:pStyle w:val="PreformattedText"/>
        <w:ind w:firstLine="709"/>
        <w:jc w:val="both"/>
        <w:rPr>
          <w:lang w:val="uk-UA"/>
        </w:rPr>
      </w:pPr>
      <w:r>
        <w:rPr>
          <w:noProof/>
          <w:lang w:eastAsia="en-US" w:bidi="ar-SA"/>
        </w:rPr>
        <w:drawing>
          <wp:inline distT="0" distB="0" distL="0" distR="0" wp14:anchorId="7CFA378B" wp14:editId="2631C390">
            <wp:extent cx="4664075" cy="37603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48" cy="376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C83" w:rsidRPr="00CF18D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83"/>
    <w:rsid w:val="003A7CA9"/>
    <w:rsid w:val="004E0D94"/>
    <w:rsid w:val="008304C0"/>
    <w:rsid w:val="00853CA8"/>
    <w:rsid w:val="00890429"/>
    <w:rsid w:val="008C109E"/>
    <w:rsid w:val="0092214D"/>
    <w:rsid w:val="009C6264"/>
    <w:rsid w:val="00CF18D6"/>
    <w:rsid w:val="00D01C83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A500"/>
  <w15:docId w15:val="{3A29263A-C547-4186-AA79-17A014B1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Малініна</dc:creator>
  <cp:keywords/>
  <dc:description/>
  <cp:lastModifiedBy>user849023</cp:lastModifiedBy>
  <cp:revision>3</cp:revision>
  <dcterms:created xsi:type="dcterms:W3CDTF">2023-05-01T09:32:00Z</dcterms:created>
  <dcterms:modified xsi:type="dcterms:W3CDTF">2023-05-01T09:32:00Z</dcterms:modified>
  <dc:language>en-US</dc:language>
</cp:coreProperties>
</file>