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301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13013">
        <w:rPr>
          <w:rFonts w:ascii="Times New Roman" w:hAnsi="Times New Roman"/>
          <w:sz w:val="24"/>
          <w:szCs w:val="24"/>
        </w:rPr>
        <w:t>05493562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1301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Внутрішньоаортальний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балонний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контрпульсатор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(НК 024:2023 - 36340 Апарат для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внутрішньоаортальної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балонної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контрпульсації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>) Класифікація за ДК 021-2015 (CPV) 33180000-5 «Апаратура для підтримування фізіологічних функцій організму»  (33182300-2 — Апаратура для серцево-судинної хірургії)</w:t>
      </w:r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954B52" w:rsidRPr="00954B52">
        <w:rPr>
          <w:rStyle w:val="h-select-all"/>
          <w:rFonts w:ascii="Times New Roman" w:hAnsi="Times New Roman"/>
          <w:sz w:val="24"/>
          <w:szCs w:val="24"/>
        </w:rPr>
        <w:t>UA-2023-07-20-011839-a</w:t>
      </w:r>
      <w:bookmarkEnd w:id="0"/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9630000,00</w:t>
      </w:r>
      <w:r w:rsidR="00954B52" w:rsidRPr="00954B52">
        <w:rPr>
          <w:rFonts w:ascii="Times New Roman" w:hAnsi="Times New Roman"/>
          <w:sz w:val="24"/>
          <w:szCs w:val="24"/>
        </w:rPr>
        <w:t xml:space="preserve">грн. (Дев’ять мільйонів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тридцять тисяч гривень 00 </w:t>
      </w:r>
      <w:proofErr w:type="spellStart"/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54B52" w:rsidRPr="00954B52">
        <w:rPr>
          <w:rFonts w:ascii="Times New Roman" w:hAnsi="Times New Roman"/>
          <w:sz w:val="24"/>
          <w:szCs w:val="24"/>
        </w:rPr>
        <w:t xml:space="preserve">)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54B52">
        <w:rPr>
          <w:rFonts w:ascii="Times New Roman" w:hAnsi="Times New Roman"/>
          <w:sz w:val="24"/>
          <w:szCs w:val="24"/>
        </w:rPr>
        <w:t xml:space="preserve"> 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Внутрішньоаортальний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балонний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контрпульсатор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(НК 024:2023 - 36340 Апарат для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внутрішньоаортальної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 xml:space="preserve"> балонної </w:t>
      </w:r>
      <w:proofErr w:type="spellStart"/>
      <w:r w:rsidR="00954B52" w:rsidRPr="00954B52">
        <w:rPr>
          <w:rFonts w:ascii="Times New Roman" w:hAnsi="Times New Roman"/>
          <w:sz w:val="24"/>
          <w:szCs w:val="24"/>
        </w:rPr>
        <w:t>контрпульсації</w:t>
      </w:r>
      <w:proofErr w:type="spellEnd"/>
      <w:r w:rsidR="00954B52" w:rsidRPr="00954B52">
        <w:rPr>
          <w:rFonts w:ascii="Times New Roman" w:hAnsi="Times New Roman"/>
          <w:sz w:val="24"/>
          <w:szCs w:val="24"/>
        </w:rPr>
        <w:t>) Класифікація за ДК 021-2015 (CPV) 33180000-5 «Апаратура для підтримування фізіологічних функцій організму»  (33182300-2 — Апаратура для серцево-судинної хірургії)</w:t>
      </w:r>
      <w:r w:rsidR="00483C6D" w:rsidRPr="00954B52">
        <w:rPr>
          <w:rFonts w:ascii="Times New Roman" w:hAnsi="Times New Roman"/>
          <w:sz w:val="24"/>
          <w:szCs w:val="24"/>
        </w:rPr>
        <w:t xml:space="preserve"> 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954B52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54B5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9630000,00</w:t>
      </w:r>
      <w:r w:rsidR="00954B52" w:rsidRPr="00954B52">
        <w:rPr>
          <w:rFonts w:ascii="Times New Roman" w:hAnsi="Times New Roman"/>
          <w:sz w:val="24"/>
          <w:szCs w:val="24"/>
        </w:rPr>
        <w:t xml:space="preserve">грн. (Дев’ять мільйонів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тридцять тисяч гривень 00 </w:t>
      </w:r>
      <w:proofErr w:type="spellStart"/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54B52" w:rsidRPr="00954B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54B52" w:rsidRPr="00954B52">
        <w:rPr>
          <w:rFonts w:ascii="Times New Roman" w:hAnsi="Times New Roman"/>
          <w:sz w:val="24"/>
          <w:szCs w:val="24"/>
        </w:rPr>
        <w:t xml:space="preserve">) </w:t>
      </w:r>
      <w:r w:rsidR="00954B52" w:rsidRPr="0095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54B5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954B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4B5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54B5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54B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B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54B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54B5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54B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54B5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54B52">
        <w:rPr>
          <w:rFonts w:ascii="Times New Roman" w:eastAsia="Calibri" w:hAnsi="Times New Roman" w:cs="Times New Roman"/>
          <w:sz w:val="24"/>
          <w:szCs w:val="24"/>
        </w:rPr>
        <w:t>».</w:t>
      </w:r>
      <w:r w:rsidRPr="0095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54B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954B52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proofErr w:type="spellStart"/>
      <w:r w:rsidR="00954B52" w:rsidRPr="00954B52">
        <w:rPr>
          <w:rFonts w:ascii="Times New Roman" w:hAnsi="Times New Roman" w:cs="Times New Roman"/>
          <w:sz w:val="24"/>
          <w:szCs w:val="24"/>
        </w:rPr>
        <w:t>Внутрішньоаортальний</w:t>
      </w:r>
      <w:proofErr w:type="spellEnd"/>
      <w:r w:rsidR="00954B52" w:rsidRPr="00954B52">
        <w:rPr>
          <w:rFonts w:ascii="Times New Roman" w:hAnsi="Times New Roman" w:cs="Times New Roman"/>
          <w:sz w:val="24"/>
          <w:szCs w:val="24"/>
        </w:rPr>
        <w:t xml:space="preserve"> балонний </w:t>
      </w:r>
      <w:proofErr w:type="spellStart"/>
      <w:r w:rsidR="00954B52" w:rsidRPr="00954B52">
        <w:rPr>
          <w:rFonts w:ascii="Times New Roman" w:hAnsi="Times New Roman" w:cs="Times New Roman"/>
          <w:sz w:val="24"/>
          <w:szCs w:val="24"/>
        </w:rPr>
        <w:t>контрпульсатор</w:t>
      </w:r>
      <w:proofErr w:type="spellEnd"/>
      <w:r w:rsidR="00954B52" w:rsidRPr="00954B52">
        <w:rPr>
          <w:rFonts w:ascii="Times New Roman" w:hAnsi="Times New Roman" w:cs="Times New Roman"/>
          <w:sz w:val="24"/>
          <w:szCs w:val="24"/>
        </w:rPr>
        <w:t xml:space="preserve"> (НК 024:2023 - 36340 Апарат для </w:t>
      </w:r>
      <w:proofErr w:type="spellStart"/>
      <w:r w:rsidR="00954B52" w:rsidRPr="00954B52">
        <w:rPr>
          <w:rFonts w:ascii="Times New Roman" w:hAnsi="Times New Roman" w:cs="Times New Roman"/>
          <w:sz w:val="24"/>
          <w:szCs w:val="24"/>
        </w:rPr>
        <w:t>внутрішньоаортальної</w:t>
      </w:r>
      <w:proofErr w:type="spellEnd"/>
      <w:r w:rsidR="00954B52" w:rsidRPr="00954B52">
        <w:rPr>
          <w:rFonts w:ascii="Times New Roman" w:hAnsi="Times New Roman" w:cs="Times New Roman"/>
          <w:sz w:val="24"/>
          <w:szCs w:val="24"/>
        </w:rPr>
        <w:t xml:space="preserve"> балонної </w:t>
      </w:r>
      <w:proofErr w:type="spellStart"/>
      <w:r w:rsidR="00954B52" w:rsidRPr="00954B52">
        <w:rPr>
          <w:rFonts w:ascii="Times New Roman" w:hAnsi="Times New Roman" w:cs="Times New Roman"/>
          <w:sz w:val="24"/>
          <w:szCs w:val="24"/>
        </w:rPr>
        <w:t>контрпульсації</w:t>
      </w:r>
      <w:proofErr w:type="spellEnd"/>
      <w:r w:rsidR="00954B52" w:rsidRPr="00954B52">
        <w:rPr>
          <w:rFonts w:ascii="Times New Roman" w:hAnsi="Times New Roman" w:cs="Times New Roman"/>
          <w:sz w:val="24"/>
          <w:szCs w:val="24"/>
        </w:rPr>
        <w:t>) Класифікація за ДК 021-2015 (CPV) 33180000-5 «Апаратура для підтримування фізіологічних функцій організму»  (33182300-2 — Апаратура для серцево-судинної хірургії)</w:t>
      </w:r>
      <w:r w:rsidRPr="00954B52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954B52">
        <w:rPr>
          <w:rFonts w:ascii="Times New Roman" w:eastAsia="Calibri" w:hAnsi="Times New Roman" w:cs="Times New Roman"/>
          <w:sz w:val="24"/>
          <w:szCs w:val="24"/>
        </w:rPr>
        <w:t>321</w:t>
      </w:r>
      <w:r w:rsidRPr="00954B52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954B52">
        <w:rPr>
          <w:rFonts w:ascii="Times New Roman" w:eastAsia="Calibri" w:hAnsi="Times New Roman" w:cs="Times New Roman"/>
          <w:sz w:val="24"/>
          <w:szCs w:val="24"/>
        </w:rPr>
        <w:t>/2282</w:t>
      </w:r>
      <w:r w:rsidRPr="00954B5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</w:rPr>
        <w:t>9630000,00</w:t>
      </w:r>
      <w:r w:rsidR="00954B52" w:rsidRPr="00954B52">
        <w:rPr>
          <w:rFonts w:ascii="Times New Roman" w:hAnsi="Times New Roman" w:cs="Times New Roman"/>
          <w:sz w:val="24"/>
          <w:szCs w:val="24"/>
        </w:rPr>
        <w:t xml:space="preserve">грн. (Дев’ять мільйонів </w:t>
      </w:r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шістсот тридцять тисяч гривень 00 </w:t>
      </w:r>
      <w:proofErr w:type="spellStart"/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954B52" w:rsidRPr="00954B52">
        <w:rPr>
          <w:rFonts w:ascii="Times New Roman" w:hAnsi="Times New Roman" w:cs="Times New Roman"/>
          <w:sz w:val="24"/>
          <w:szCs w:val="24"/>
        </w:rPr>
        <w:t xml:space="preserve">) </w:t>
      </w:r>
      <w:r w:rsidR="00954B52" w:rsidRPr="0095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954B52" w:rsidRDefault="00954B52">
      <w:pPr>
        <w:rPr>
          <w:sz w:val="24"/>
          <w:szCs w:val="24"/>
        </w:rPr>
      </w:pPr>
    </w:p>
    <w:sectPr w:rsidR="00B55040" w:rsidRPr="00954B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91456"/>
    <w:rsid w:val="00954B52"/>
    <w:rsid w:val="009B7B2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5DF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2023-10-18T14:56:00Z</dcterms:modified>
</cp:coreProperties>
</file>